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515" w:rsidRDefault="006E4515" w:rsidP="006E4515">
      <w:pPr>
        <w:pStyle w:val="a3"/>
        <w:rPr>
          <w:color w:val="000000"/>
          <w:sz w:val="27"/>
          <w:szCs w:val="27"/>
        </w:rPr>
      </w:pPr>
      <w:r>
        <w:rPr>
          <w:color w:val="000000"/>
          <w:sz w:val="27"/>
          <w:szCs w:val="27"/>
        </w:rPr>
        <w:t>Конспект проведения подвижной игры «У медведя во бору…»</w:t>
      </w:r>
    </w:p>
    <w:p w:rsidR="006E4515" w:rsidRDefault="006E4515" w:rsidP="006E4515">
      <w:pPr>
        <w:pStyle w:val="a3"/>
        <w:rPr>
          <w:color w:val="000000"/>
          <w:sz w:val="27"/>
          <w:szCs w:val="27"/>
        </w:rPr>
      </w:pPr>
      <w:r>
        <w:rPr>
          <w:color w:val="000000"/>
          <w:sz w:val="27"/>
          <w:szCs w:val="27"/>
        </w:rPr>
        <w:t>Возраст: подготовительная группа (6-7 лет)</w:t>
      </w:r>
    </w:p>
    <w:p w:rsidR="006E4515" w:rsidRDefault="006E4515" w:rsidP="006E4515">
      <w:pPr>
        <w:pStyle w:val="a3"/>
        <w:rPr>
          <w:color w:val="000000"/>
          <w:sz w:val="27"/>
          <w:szCs w:val="27"/>
        </w:rPr>
      </w:pPr>
      <w:r>
        <w:rPr>
          <w:color w:val="000000"/>
          <w:sz w:val="27"/>
          <w:szCs w:val="27"/>
        </w:rPr>
        <w:t>Развивающая задача: развивать у детей координацию движений, ловкость и быстроту реакции.</w:t>
      </w:r>
    </w:p>
    <w:p w:rsidR="006E4515" w:rsidRDefault="006E4515" w:rsidP="006E4515">
      <w:pPr>
        <w:pStyle w:val="a3"/>
        <w:rPr>
          <w:color w:val="000000"/>
          <w:sz w:val="27"/>
          <w:szCs w:val="27"/>
        </w:rPr>
      </w:pPr>
      <w:r>
        <w:rPr>
          <w:color w:val="000000"/>
          <w:sz w:val="27"/>
          <w:szCs w:val="27"/>
        </w:rPr>
        <w:t xml:space="preserve">Оздоровительная </w:t>
      </w:r>
      <w:proofErr w:type="gramStart"/>
      <w:r>
        <w:rPr>
          <w:color w:val="000000"/>
          <w:sz w:val="27"/>
          <w:szCs w:val="27"/>
        </w:rPr>
        <w:t>задача(</w:t>
      </w:r>
      <w:proofErr w:type="gramEnd"/>
      <w:r>
        <w:rPr>
          <w:color w:val="000000"/>
          <w:sz w:val="27"/>
          <w:szCs w:val="27"/>
        </w:rPr>
        <w:t xml:space="preserve">для подвижных игр) Упражнять в беге по определенному направлению, с </w:t>
      </w:r>
      <w:proofErr w:type="spellStart"/>
      <w:r>
        <w:rPr>
          <w:color w:val="000000"/>
          <w:sz w:val="27"/>
          <w:szCs w:val="27"/>
        </w:rPr>
        <w:t>увертыванием</w:t>
      </w:r>
      <w:proofErr w:type="spellEnd"/>
      <w:r>
        <w:rPr>
          <w:color w:val="000000"/>
          <w:sz w:val="27"/>
          <w:szCs w:val="27"/>
        </w:rPr>
        <w:t>, развивать речь.</w:t>
      </w:r>
    </w:p>
    <w:p w:rsidR="006E4515" w:rsidRDefault="006E4515" w:rsidP="006E4515">
      <w:pPr>
        <w:pStyle w:val="a3"/>
        <w:rPr>
          <w:color w:val="000000"/>
          <w:sz w:val="27"/>
          <w:szCs w:val="27"/>
        </w:rPr>
      </w:pPr>
      <w:r>
        <w:rPr>
          <w:color w:val="000000"/>
          <w:sz w:val="27"/>
          <w:szCs w:val="27"/>
        </w:rPr>
        <w:t>Игровая задача: для водящего -поймать как можно больше ребят, для играющих- не попасться медведю.</w:t>
      </w:r>
    </w:p>
    <w:p w:rsidR="006E4515" w:rsidRDefault="006E4515" w:rsidP="006E4515">
      <w:pPr>
        <w:pStyle w:val="a3"/>
        <w:rPr>
          <w:color w:val="000000"/>
          <w:sz w:val="27"/>
          <w:szCs w:val="27"/>
        </w:rPr>
      </w:pPr>
      <w:r>
        <w:rPr>
          <w:color w:val="000000"/>
          <w:sz w:val="27"/>
          <w:szCs w:val="27"/>
        </w:rPr>
        <w:t>Оборудование: стул, полумаска медведя.</w:t>
      </w:r>
    </w:p>
    <w:p w:rsidR="006E4515" w:rsidRDefault="006E4515" w:rsidP="006E4515">
      <w:pPr>
        <w:pStyle w:val="a3"/>
        <w:rPr>
          <w:color w:val="000000"/>
          <w:sz w:val="27"/>
          <w:szCs w:val="27"/>
        </w:rPr>
      </w:pPr>
      <w:r>
        <w:rPr>
          <w:color w:val="000000"/>
          <w:sz w:val="27"/>
          <w:szCs w:val="27"/>
        </w:rPr>
        <w:t xml:space="preserve">Условия </w:t>
      </w:r>
      <w:proofErr w:type="gramStart"/>
      <w:r>
        <w:rPr>
          <w:color w:val="000000"/>
          <w:sz w:val="27"/>
          <w:szCs w:val="27"/>
        </w:rPr>
        <w:t>проведения(</w:t>
      </w:r>
      <w:proofErr w:type="gramEnd"/>
      <w:r>
        <w:rPr>
          <w:color w:val="000000"/>
          <w:sz w:val="27"/>
          <w:szCs w:val="27"/>
        </w:rPr>
        <w:t>место, время) любая площадка (спортивный зал, участок детского сада, спортивная площадка)</w:t>
      </w:r>
    </w:p>
    <w:tbl>
      <w:tblPr>
        <w:tblStyle w:val="a4"/>
        <w:tblW w:w="0" w:type="auto"/>
        <w:tblLook w:val="04A0" w:firstRow="1" w:lastRow="0" w:firstColumn="1" w:lastColumn="0" w:noHBand="0" w:noVBand="1"/>
      </w:tblPr>
      <w:tblGrid>
        <w:gridCol w:w="1838"/>
        <w:gridCol w:w="3119"/>
        <w:gridCol w:w="4388"/>
      </w:tblGrid>
      <w:tr w:rsidR="006E4515" w:rsidTr="006E4515">
        <w:tc>
          <w:tcPr>
            <w:tcW w:w="1838" w:type="dxa"/>
          </w:tcPr>
          <w:p w:rsidR="006E4515" w:rsidRPr="006E4515" w:rsidRDefault="006E4515" w:rsidP="006E4515">
            <w:pPr>
              <w:pStyle w:val="a3"/>
              <w:rPr>
                <w:color w:val="000000"/>
                <w:szCs w:val="27"/>
              </w:rPr>
            </w:pPr>
            <w:r w:rsidRPr="006E4515">
              <w:rPr>
                <w:color w:val="000000"/>
                <w:szCs w:val="27"/>
              </w:rPr>
              <w:t>Этап</w:t>
            </w:r>
          </w:p>
        </w:tc>
        <w:tc>
          <w:tcPr>
            <w:tcW w:w="3119" w:type="dxa"/>
          </w:tcPr>
          <w:p w:rsidR="006E4515" w:rsidRPr="006E4515" w:rsidRDefault="006E4515" w:rsidP="006E4515">
            <w:pPr>
              <w:pStyle w:val="a3"/>
              <w:rPr>
                <w:color w:val="000000"/>
                <w:szCs w:val="27"/>
              </w:rPr>
            </w:pPr>
            <w:r w:rsidRPr="006E4515">
              <w:rPr>
                <w:color w:val="000000"/>
                <w:szCs w:val="27"/>
              </w:rPr>
              <w:t>Виды заданий</w:t>
            </w:r>
          </w:p>
        </w:tc>
        <w:tc>
          <w:tcPr>
            <w:tcW w:w="4388" w:type="dxa"/>
          </w:tcPr>
          <w:p w:rsidR="006E4515" w:rsidRPr="006E4515" w:rsidRDefault="006E4515" w:rsidP="006E4515">
            <w:pPr>
              <w:pStyle w:val="a3"/>
              <w:rPr>
                <w:color w:val="000000"/>
                <w:szCs w:val="27"/>
              </w:rPr>
            </w:pPr>
            <w:r w:rsidRPr="006E4515">
              <w:rPr>
                <w:color w:val="000000"/>
                <w:szCs w:val="27"/>
              </w:rPr>
              <w:t>Способ деятельности</w:t>
            </w:r>
          </w:p>
          <w:p w:rsidR="006E4515" w:rsidRPr="006E4515" w:rsidRDefault="006E4515" w:rsidP="006E4515">
            <w:pPr>
              <w:pStyle w:val="a3"/>
              <w:rPr>
                <w:color w:val="000000"/>
                <w:szCs w:val="27"/>
              </w:rPr>
            </w:pPr>
          </w:p>
        </w:tc>
      </w:tr>
      <w:tr w:rsidR="006E4515" w:rsidTr="006E4515">
        <w:tc>
          <w:tcPr>
            <w:tcW w:w="1838" w:type="dxa"/>
          </w:tcPr>
          <w:p w:rsidR="006E4515" w:rsidRPr="006E4515" w:rsidRDefault="006E4515" w:rsidP="006E4515">
            <w:pPr>
              <w:pStyle w:val="a3"/>
              <w:rPr>
                <w:color w:val="000000"/>
                <w:szCs w:val="27"/>
              </w:rPr>
            </w:pPr>
            <w:r w:rsidRPr="006E4515">
              <w:rPr>
                <w:color w:val="000000"/>
                <w:szCs w:val="27"/>
              </w:rPr>
              <w:t>мотивация</w:t>
            </w:r>
          </w:p>
        </w:tc>
        <w:tc>
          <w:tcPr>
            <w:tcW w:w="3119" w:type="dxa"/>
          </w:tcPr>
          <w:p w:rsidR="006E4515" w:rsidRPr="006E4515" w:rsidRDefault="006E4515" w:rsidP="006E4515">
            <w:pPr>
              <w:pStyle w:val="a3"/>
              <w:rPr>
                <w:color w:val="000000"/>
                <w:szCs w:val="27"/>
              </w:rPr>
            </w:pPr>
            <w:r w:rsidRPr="006E4515">
              <w:rPr>
                <w:color w:val="000000"/>
                <w:szCs w:val="27"/>
              </w:rPr>
              <w:t>Сбор детей на игру</w:t>
            </w:r>
          </w:p>
          <w:p w:rsidR="006E4515" w:rsidRPr="006E4515" w:rsidRDefault="006E4515" w:rsidP="006E4515">
            <w:pPr>
              <w:pStyle w:val="a3"/>
              <w:rPr>
                <w:color w:val="000000"/>
                <w:szCs w:val="27"/>
              </w:rPr>
            </w:pPr>
          </w:p>
          <w:p w:rsidR="006E4515" w:rsidRPr="006E4515" w:rsidRDefault="006E4515" w:rsidP="006E4515">
            <w:pPr>
              <w:pStyle w:val="a3"/>
              <w:rPr>
                <w:color w:val="000000"/>
                <w:szCs w:val="27"/>
              </w:rPr>
            </w:pPr>
            <w:r w:rsidRPr="006E4515">
              <w:rPr>
                <w:color w:val="000000"/>
                <w:szCs w:val="27"/>
              </w:rPr>
              <w:t>Создание интереса к игре</w:t>
            </w:r>
          </w:p>
        </w:tc>
        <w:tc>
          <w:tcPr>
            <w:tcW w:w="4388" w:type="dxa"/>
          </w:tcPr>
          <w:p w:rsidR="006E4515" w:rsidRPr="006E4515" w:rsidRDefault="006E4515" w:rsidP="006E4515">
            <w:pPr>
              <w:pStyle w:val="a3"/>
              <w:rPr>
                <w:color w:val="000000"/>
                <w:szCs w:val="27"/>
              </w:rPr>
            </w:pPr>
            <w:r w:rsidRPr="006E4515">
              <w:rPr>
                <w:color w:val="000000"/>
                <w:szCs w:val="27"/>
              </w:rPr>
              <w:t>Показать детям мягкую игрушку – плюшевого медведя, предложить поиграть с ним.</w:t>
            </w:r>
            <w:r w:rsidRPr="006E4515">
              <w:rPr>
                <w:color w:val="000000"/>
                <w:szCs w:val="27"/>
              </w:rPr>
              <w:t xml:space="preserve"> </w:t>
            </w:r>
            <w:r w:rsidRPr="006E4515">
              <w:rPr>
                <w:color w:val="000000"/>
                <w:szCs w:val="27"/>
              </w:rPr>
              <w:t>Проговаривание детям дразнилки для медведя: «У медведя во бору, грибы, ягоды беру. А медведь всё не спит, Всё на нас глядит».</w:t>
            </w:r>
          </w:p>
        </w:tc>
      </w:tr>
      <w:tr w:rsidR="006E4515" w:rsidTr="006E4515">
        <w:tc>
          <w:tcPr>
            <w:tcW w:w="1838" w:type="dxa"/>
          </w:tcPr>
          <w:p w:rsidR="006E4515" w:rsidRPr="006E4515" w:rsidRDefault="006E4515" w:rsidP="006E4515">
            <w:pPr>
              <w:pStyle w:val="a3"/>
              <w:rPr>
                <w:color w:val="000000"/>
                <w:szCs w:val="27"/>
              </w:rPr>
            </w:pPr>
            <w:r w:rsidRPr="006E4515">
              <w:rPr>
                <w:color w:val="000000"/>
                <w:szCs w:val="27"/>
              </w:rPr>
              <w:t>организация</w:t>
            </w:r>
          </w:p>
        </w:tc>
        <w:tc>
          <w:tcPr>
            <w:tcW w:w="3119" w:type="dxa"/>
          </w:tcPr>
          <w:p w:rsidR="006E4515" w:rsidRPr="006E4515" w:rsidRDefault="006E4515" w:rsidP="006E4515">
            <w:pPr>
              <w:pStyle w:val="a3"/>
              <w:rPr>
                <w:color w:val="000000"/>
                <w:szCs w:val="27"/>
              </w:rPr>
            </w:pPr>
            <w:r w:rsidRPr="006E4515">
              <w:rPr>
                <w:color w:val="000000"/>
                <w:szCs w:val="27"/>
              </w:rPr>
              <w:t>Объяснение правил.</w:t>
            </w:r>
            <w:r w:rsidRPr="006E4515">
              <w:rPr>
                <w:color w:val="000000"/>
                <w:szCs w:val="27"/>
              </w:rPr>
              <w:t xml:space="preserve"> </w:t>
            </w:r>
          </w:p>
          <w:p w:rsidR="006E4515" w:rsidRPr="006E4515" w:rsidRDefault="006E4515" w:rsidP="006E4515">
            <w:pPr>
              <w:pStyle w:val="a3"/>
              <w:rPr>
                <w:color w:val="000000"/>
                <w:szCs w:val="27"/>
              </w:rPr>
            </w:pPr>
          </w:p>
          <w:p w:rsidR="006E4515" w:rsidRPr="006E4515" w:rsidRDefault="006E4515" w:rsidP="006E4515">
            <w:pPr>
              <w:pStyle w:val="a3"/>
              <w:rPr>
                <w:color w:val="000000"/>
                <w:szCs w:val="27"/>
              </w:rPr>
            </w:pPr>
          </w:p>
          <w:p w:rsidR="006E4515" w:rsidRPr="006E4515" w:rsidRDefault="006E4515" w:rsidP="006E4515">
            <w:pPr>
              <w:pStyle w:val="a3"/>
              <w:rPr>
                <w:color w:val="000000"/>
                <w:szCs w:val="27"/>
              </w:rPr>
            </w:pPr>
          </w:p>
          <w:p w:rsidR="006E4515" w:rsidRPr="006E4515" w:rsidRDefault="006E4515" w:rsidP="006E4515">
            <w:pPr>
              <w:pStyle w:val="a3"/>
              <w:rPr>
                <w:color w:val="000000"/>
                <w:szCs w:val="27"/>
              </w:rPr>
            </w:pPr>
            <w:r w:rsidRPr="006E4515">
              <w:rPr>
                <w:color w:val="000000"/>
                <w:szCs w:val="27"/>
              </w:rPr>
              <w:t>Распределение ролей</w:t>
            </w:r>
          </w:p>
        </w:tc>
        <w:tc>
          <w:tcPr>
            <w:tcW w:w="4388" w:type="dxa"/>
          </w:tcPr>
          <w:p w:rsidR="006E4515" w:rsidRPr="006E4515" w:rsidRDefault="006E4515" w:rsidP="006E4515">
            <w:pPr>
              <w:pStyle w:val="a3"/>
              <w:rPr>
                <w:color w:val="000000"/>
                <w:szCs w:val="27"/>
              </w:rPr>
            </w:pPr>
            <w:r w:rsidRPr="006E4515">
              <w:rPr>
                <w:color w:val="000000"/>
                <w:szCs w:val="27"/>
              </w:rPr>
              <w:t xml:space="preserve">Инструкция, и момент создания игровой ситуации. </w:t>
            </w:r>
          </w:p>
          <w:p w:rsidR="006E4515" w:rsidRPr="006E4515" w:rsidRDefault="006E4515" w:rsidP="006E4515">
            <w:pPr>
              <w:pStyle w:val="a3"/>
              <w:rPr>
                <w:color w:val="000000"/>
                <w:szCs w:val="27"/>
              </w:rPr>
            </w:pPr>
            <w:r w:rsidRPr="006E4515">
              <w:rPr>
                <w:color w:val="000000"/>
                <w:szCs w:val="27"/>
              </w:rPr>
              <w:t xml:space="preserve">Правила: Медведь имеет право вставать и ловить, а играющие – убегать домой только после слова «рычит!». Медведь не может ловить детей за линией дома. </w:t>
            </w:r>
          </w:p>
          <w:p w:rsidR="006E4515" w:rsidRPr="006E4515" w:rsidRDefault="006E4515" w:rsidP="006E4515">
            <w:pPr>
              <w:pStyle w:val="a3"/>
              <w:rPr>
                <w:color w:val="000000"/>
                <w:szCs w:val="27"/>
              </w:rPr>
            </w:pPr>
            <w:r w:rsidRPr="006E4515">
              <w:rPr>
                <w:color w:val="000000"/>
                <w:szCs w:val="27"/>
              </w:rPr>
              <w:t>С помощью считалки, жеребьевки Считалка: «Раз, два, три, мишкой бу</w:t>
            </w:r>
            <w:r>
              <w:rPr>
                <w:color w:val="000000"/>
                <w:szCs w:val="27"/>
              </w:rPr>
              <w:t>дешь ты!</w:t>
            </w:r>
          </w:p>
        </w:tc>
      </w:tr>
      <w:tr w:rsidR="006E4515" w:rsidTr="006E4515">
        <w:tc>
          <w:tcPr>
            <w:tcW w:w="1838" w:type="dxa"/>
          </w:tcPr>
          <w:p w:rsidR="006E4515" w:rsidRPr="006E4515" w:rsidRDefault="006E4515" w:rsidP="006E4515">
            <w:pPr>
              <w:pStyle w:val="a3"/>
              <w:rPr>
                <w:color w:val="000000"/>
                <w:szCs w:val="27"/>
              </w:rPr>
            </w:pPr>
            <w:r w:rsidRPr="006E4515">
              <w:rPr>
                <w:color w:val="000000"/>
                <w:szCs w:val="27"/>
              </w:rPr>
              <w:t>реализация</w:t>
            </w:r>
          </w:p>
        </w:tc>
        <w:tc>
          <w:tcPr>
            <w:tcW w:w="3119" w:type="dxa"/>
          </w:tcPr>
          <w:p w:rsidR="006E4515" w:rsidRPr="006E4515" w:rsidRDefault="006E4515" w:rsidP="006E4515">
            <w:pPr>
              <w:pStyle w:val="a3"/>
              <w:rPr>
                <w:color w:val="000000"/>
                <w:szCs w:val="27"/>
              </w:rPr>
            </w:pPr>
            <w:r w:rsidRPr="006E4515">
              <w:rPr>
                <w:color w:val="000000"/>
                <w:szCs w:val="27"/>
              </w:rPr>
              <w:t>Проведение игры и руководство в ею</w:t>
            </w:r>
          </w:p>
        </w:tc>
        <w:tc>
          <w:tcPr>
            <w:tcW w:w="4388" w:type="dxa"/>
          </w:tcPr>
          <w:p w:rsidR="006E4515" w:rsidRPr="006E4515" w:rsidRDefault="006E4515" w:rsidP="006E4515">
            <w:pPr>
              <w:pStyle w:val="a3"/>
              <w:rPr>
                <w:color w:val="000000"/>
                <w:szCs w:val="27"/>
              </w:rPr>
            </w:pPr>
            <w:r w:rsidRPr="006E4515">
              <w:rPr>
                <w:color w:val="000000"/>
                <w:szCs w:val="27"/>
              </w:rPr>
              <w:t xml:space="preserve">Руководство игрой осуществляет воспитатель, следит, чтобы дети были внимательны, во время бега, не наталкиваясь друг на друга. Первое время роль медведя исполняет воспитатель. Изображает движения медведя, звуки, которые он издаёт, старается с помощью интонации и эмоций охарактеризовать персонаж. В дальнейшем роль медведя исполняют дети, взрослый продолжает играть вместе с ними. Игра продолжается 4 – 6 </w:t>
            </w:r>
            <w:r w:rsidRPr="006E4515">
              <w:rPr>
                <w:color w:val="000000"/>
                <w:szCs w:val="27"/>
              </w:rPr>
              <w:lastRenderedPageBreak/>
              <w:t>раз, общая продолжительность игры 6 – 10 минут</w:t>
            </w:r>
          </w:p>
        </w:tc>
      </w:tr>
      <w:tr w:rsidR="006E4515" w:rsidTr="006E4515">
        <w:tc>
          <w:tcPr>
            <w:tcW w:w="1838" w:type="dxa"/>
          </w:tcPr>
          <w:p w:rsidR="006E4515" w:rsidRPr="006E4515" w:rsidRDefault="006E4515" w:rsidP="006E4515">
            <w:pPr>
              <w:pStyle w:val="a3"/>
              <w:rPr>
                <w:color w:val="000000"/>
                <w:szCs w:val="27"/>
              </w:rPr>
            </w:pPr>
            <w:r w:rsidRPr="006E4515">
              <w:rPr>
                <w:color w:val="000000"/>
                <w:szCs w:val="27"/>
              </w:rPr>
              <w:lastRenderedPageBreak/>
              <w:t>Контрольно-оценочный</w:t>
            </w:r>
            <w:r w:rsidRPr="006E4515">
              <w:rPr>
                <w:color w:val="000000"/>
                <w:szCs w:val="27"/>
              </w:rPr>
              <w:t xml:space="preserve"> </w:t>
            </w:r>
            <w:r w:rsidRPr="006E4515">
              <w:rPr>
                <w:color w:val="000000"/>
                <w:szCs w:val="27"/>
              </w:rPr>
              <w:t>рефлексия</w:t>
            </w:r>
          </w:p>
          <w:p w:rsidR="006E4515" w:rsidRPr="006E4515" w:rsidRDefault="006E4515" w:rsidP="006E4515">
            <w:pPr>
              <w:pStyle w:val="a3"/>
              <w:rPr>
                <w:color w:val="000000"/>
                <w:szCs w:val="27"/>
              </w:rPr>
            </w:pPr>
          </w:p>
          <w:p w:rsidR="006E4515" w:rsidRPr="006E4515" w:rsidRDefault="006E4515" w:rsidP="006E4515">
            <w:pPr>
              <w:pStyle w:val="a3"/>
              <w:rPr>
                <w:color w:val="000000"/>
                <w:szCs w:val="27"/>
              </w:rPr>
            </w:pPr>
          </w:p>
        </w:tc>
        <w:tc>
          <w:tcPr>
            <w:tcW w:w="3119" w:type="dxa"/>
          </w:tcPr>
          <w:p w:rsidR="006E4515" w:rsidRPr="006E4515" w:rsidRDefault="006E4515" w:rsidP="006E4515">
            <w:pPr>
              <w:pStyle w:val="a3"/>
              <w:rPr>
                <w:color w:val="000000"/>
                <w:szCs w:val="27"/>
              </w:rPr>
            </w:pPr>
            <w:r w:rsidRPr="006E4515">
              <w:rPr>
                <w:color w:val="000000"/>
                <w:szCs w:val="27"/>
              </w:rPr>
              <w:t>Совместная оценка результатов игры</w:t>
            </w:r>
          </w:p>
        </w:tc>
        <w:tc>
          <w:tcPr>
            <w:tcW w:w="4388" w:type="dxa"/>
          </w:tcPr>
          <w:p w:rsidR="006E4515" w:rsidRPr="006E4515" w:rsidRDefault="006E4515" w:rsidP="006E4515">
            <w:pPr>
              <w:pStyle w:val="a3"/>
              <w:rPr>
                <w:color w:val="000000"/>
                <w:szCs w:val="27"/>
              </w:rPr>
            </w:pPr>
            <w:r w:rsidRPr="006E4515">
              <w:rPr>
                <w:color w:val="000000"/>
                <w:szCs w:val="27"/>
              </w:rPr>
              <w:t>Воспитатель или сами играющие оценивают успехи водящего и других детей, выясняют причины успешных действий, отмечают различные варианты, позволяющие достичь положительных результатов при решении двигательной задачи.</w:t>
            </w:r>
          </w:p>
        </w:tc>
      </w:tr>
    </w:tbl>
    <w:p w:rsidR="006E4515" w:rsidRDefault="006E4515" w:rsidP="006E4515">
      <w:pPr>
        <w:pStyle w:val="a3"/>
        <w:rPr>
          <w:color w:val="000000"/>
          <w:sz w:val="27"/>
          <w:szCs w:val="27"/>
        </w:rPr>
      </w:pPr>
      <w:bookmarkStart w:id="0" w:name="_GoBack"/>
      <w:bookmarkEnd w:id="0"/>
    </w:p>
    <w:p w:rsidR="000125F9" w:rsidRDefault="000125F9"/>
    <w:sectPr w:rsidR="00012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A6"/>
    <w:rsid w:val="000125F9"/>
    <w:rsid w:val="006E4515"/>
    <w:rsid w:val="00EE5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6410"/>
  <w15:chartTrackingRefBased/>
  <w15:docId w15:val="{2B4877BC-CDF8-42CD-9488-96C5554E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45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6E4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1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2</cp:revision>
  <dcterms:created xsi:type="dcterms:W3CDTF">2019-05-19T05:04:00Z</dcterms:created>
  <dcterms:modified xsi:type="dcterms:W3CDTF">2019-05-19T05:09:00Z</dcterms:modified>
</cp:coreProperties>
</file>